
<file path=[Content_Types].xml><?xml version="1.0" encoding="utf-8"?>
<Types xmlns="http://schemas.openxmlformats.org/package/2006/content-types">
  <Default ContentType="image/png" Extension="png"/>
  <Default ContentType="image/jpeg" Extension="jpeg"/>
  <Default ContentType="image/jpeg" Extension="jpg"/>
  <Default ContentType="image/bmp" Extension="bmp"/>
  <Default ContentType="image/gif" Extension="gif"/>
  <Default ContentType="image/svg+xml" Extension="svg"/>
  <Default ContentType="application/vnd.openxmlformats-package.relationships+xml" Extension="rels"/>
  <Default ContentType="application/xml" Extension="xml"/>
  <Default ContentType="application/vnd.openxmlformats-officedocument.obfuscatedFont" Extension="odttf"/>
  <Override ContentType="application/vnd.openxmlformats-officedocument.wordprocessingml.document.main+xml" PartName="/word/document.xml"/>
  <Override ContentType="application/vnd.openxmlformats-officedocument.wordprocessingml.styles+xml" PartName="/word/styles.xml"/>
  <Override ContentType="application/vnd.openxmlformats-package.core-properties+xml" PartName="/docProps/core.xml"/>
  <Override ContentType="application/vnd.openxmlformats-officedocument.custom-properties+xml" PartName="/docProps/custom.xml"/>
  <Override ContentType="application/vnd.openxmlformats-officedocument.extended-properties+xml" PartName="/docProps/app.xml"/>
  <Override ContentType="application/vnd.openxmlformats-officedocument.wordprocessingml.numbering+xml" PartName="/word/numbering.xml"/>
  <Override ContentType="application/vnd.openxmlformats-officedocument.wordprocessingml.footnotes+xml" PartName="/word/footnotes.xml"/>
  <Override ContentType="application/vnd.openxmlformats-officedocument.wordprocessingml.settings+xml" PartName="/word/settings.xml"/>
  <Override ContentType="application/vnd.openxmlformats-officedocument.wordprocessingml.comments+xml" PartName="/word/comments.xml"/>
  <Override ContentType="application/vnd.openxmlformats-officedocument.wordprocessingml.fontTable+xml" PartName="/word/fontTable.xml"/>
</Types>
</file>

<file path=_rels/.rels><?xml version="1.0" encoding="UTF-8"?><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p14">
  <w:body>
    <w:p>
      <w:pPr>
        <w:spacing w:before="480" w:after="240"/>
        <w:jc w:val="center"/>
      </w:pPr>
      <w:r>
        <w:rPr>
          <w:rFonts w:ascii="Arial" w:cs="Arial" w:eastAsia="Arial" w:hAnsi="Arial"/>
          <w:b/>
          <w:bCs/>
          <w:color w:val="1B3A6B"/>
          <w:sz w:val="40"/>
          <w:szCs w:val="40"/>
        </w:rPr>
        <w:t xml:space="preserve">Far Beyond Broken</w:t>
      </w:r>
    </w:p>
    <w:p>
      <w:pPr>
        <w:spacing w:before="0" w:after="480"/>
        <w:jc w:val="center"/>
      </w:pPr>
      <w:r>
        <w:rPr>
          <w:rFonts w:ascii="Arial" w:cs="Arial" w:eastAsia="Arial" w:hAnsi="Arial"/>
          <w:i/>
          <w:iCs/>
          <w:color w:val="C9A84C"/>
          <w:sz w:val="26"/>
          <w:szCs w:val="26"/>
        </w:rPr>
        <w:t xml:space="preserve">Broken Open: How Loss, Grief, and Starting Over
Built the Woman — and the Company — I Was Always Meant to Become</w:t>
      </w:r>
    </w:p>
    <w:p>
      <w:pPr>
        <w:spacing w:before="0" w:after="720"/>
        <w:jc w:val="center"/>
      </w:pPr>
      <w:r>
        <w:rPr>
          <w:rFonts w:ascii="Arial" w:cs="Arial" w:eastAsia="Arial" w:hAnsi="Arial"/>
          <w:b/>
          <w:bCs/>
          <w:color w:val="555555"/>
          <w:sz w:val="22"/>
          <w:szCs w:val="22"/>
        </w:rPr>
        <w:t xml:space="preserve">Amber Gaige | Founder &amp; CEO, Far Beyond Marketing®</w:t>
      </w:r>
    </w:p>
    <w:p>
      <w:pPr>
        <w:pBdr>
          <w:bottom w:val="single" w:color="C9A84C" w:sz="4"/>
        </w:pBdr>
        <w:spacing w:before="440" w:after="200"/>
      </w:pPr>
      <w:r>
        <w:rPr>
          <w:rFonts w:ascii="Arial" w:cs="Arial" w:eastAsia="Arial" w:hAnsi="Arial"/>
          <w:b/>
          <w:bCs/>
          <w:color w:val="1B3A6B"/>
          <w:sz w:val="28"/>
          <w:szCs w:val="28"/>
        </w:rPr>
        <w:t xml:space="preserve">The Woman Before the Title</w:t>
      </w:r>
    </w:p>
    <w:p>
      <w:pPr>
        <w:spacing w:before="120" w:after="180" w:line="320"/>
      </w:pPr>
      <w:r>
        <w:rPr>
          <w:rFonts w:ascii="Georgia" w:cs="Georgia" w:eastAsia="Georgia" w:hAnsi="Georgia"/>
          <w:sz w:val="24"/>
          <w:szCs w:val="24"/>
        </w:rPr>
        <w:t xml:space="preserve">If you had told me fifteen years ago that I would one day lead a company on the cutting edge of artificial intelligence and strategic marketing — that I would write a book, earn a StoryBrand certification, build a team of ten brilliant humans, and stand on stages inspiring other women to lead — I would have laughed. Politely. Then probably cried in my car.</w:t>
      </w:r>
    </w:p>
    <w:p>
      <w:pPr>
        <w:spacing w:before="120" w:after="180" w:line="320"/>
      </w:pPr>
      <w:r>
        <w:rPr>
          <w:rFonts w:ascii="Georgia" w:cs="Georgia" w:eastAsia="Georgia" w:hAnsi="Georgia"/>
          <w:sz w:val="24"/>
          <w:szCs w:val="24"/>
        </w:rPr>
        <w:t xml:space="preserve">Because the woman I was then didn't believe she deserved any of that.</w:t>
      </w:r>
    </w:p>
    <w:p>
      <w:pPr>
        <w:spacing w:before="120" w:after="180" w:line="320"/>
      </w:pPr>
      <w:r>
        <w:rPr>
          <w:rFonts w:ascii="Georgia" w:cs="Georgia" w:eastAsia="Georgia" w:hAnsi="Georgia"/>
          <w:sz w:val="24"/>
          <w:szCs w:val="24"/>
        </w:rPr>
        <w:t xml:space="preserve">This chapter isn't a highlight reel. It's a story about fractures — in a marriage, in a family, in my own identity — and how I learned, slowly and sometimes painfully, that the cracks are not where you break. They're where the light gets in.</w:t>
      </w:r>
    </w:p>
    <w:p>
      <w:pPr>
        <w:pBdr>
          <w:bottom w:val="single" w:color="C9A84C" w:sz="4"/>
        </w:pBdr>
        <w:spacing w:before="440" w:after="200"/>
      </w:pPr>
      <w:r>
        <w:rPr>
          <w:rFonts w:ascii="Arial" w:cs="Arial" w:eastAsia="Arial" w:hAnsi="Arial"/>
          <w:b/>
          <w:bCs/>
          <w:color w:val="1B3A6B"/>
          <w:sz w:val="28"/>
          <w:szCs w:val="28"/>
        </w:rPr>
        <w:t xml:space="preserve">The Year Everything Fell Apart</w:t>
      </w:r>
    </w:p>
    <w:p>
      <w:pPr>
        <w:spacing w:before="120" w:after="180" w:line="320"/>
      </w:pPr>
      <w:r>
        <w:rPr>
          <w:rFonts w:ascii="Georgia" w:cs="Georgia" w:eastAsia="Georgia" w:hAnsi="Georgia"/>
          <w:sz w:val="24"/>
          <w:szCs w:val="24"/>
        </w:rPr>
        <w:t xml:space="preserve">2024 was supposed to be a turning point. And it was — just not the kind I'd planned.</w:t>
      </w:r>
    </w:p>
    <w:p>
      <w:pPr>
        <w:spacing w:before="120" w:after="180" w:line="320"/>
      </w:pPr>
      <w:r>
        <w:rPr>
          <w:rFonts w:ascii="Georgia" w:cs="Georgia" w:eastAsia="Georgia" w:hAnsi="Georgia"/>
          <w:sz w:val="24"/>
          <w:szCs w:val="24"/>
        </w:rPr>
        <w:t xml:space="preserve">My divorce that year didn't come like a storm you can see building on the horizon. It arrived like a structural collapse: the foundation had been weakening for years, and one day I looked around and realized I was standing in rubble. The end of a marriage is never just the end of a relationship. It's the end of a version of yourself. The future you had imagined. The family you thought you were building. The safety — however imperfect — of not being alone.</w:t>
      </w:r>
    </w:p>
    <w:p>
      <w:pPr>
        <w:spacing w:before="120" w:after="180" w:line="320"/>
      </w:pPr>
      <w:r>
        <w:rPr>
          <w:rFonts w:ascii="Georgia" w:cs="Georgia" w:eastAsia="Georgia" w:hAnsi="Georgia"/>
          <w:sz w:val="24"/>
          <w:szCs w:val="24"/>
        </w:rPr>
        <w:t xml:space="preserve">I won't romanticize it. There were days I didn't want to get out of bed. Days when the gap between who I was performing to be and how I actually felt was so wide I didn't know how to cross it. I was navigating grief while trying to function professionally, trying to appear whole while quietly falling apart in every room I wasn't being watched.</w:t>
      </w:r>
    </w:p>
    <w:p>
      <w:pPr>
        <w:spacing w:before="120" w:after="180" w:line="320"/>
      </w:pPr>
      <w:r>
        <w:rPr>
          <w:rFonts w:ascii="Georgia" w:cs="Georgia" w:eastAsia="Georgia" w:hAnsi="Georgia"/>
          <w:sz w:val="24"/>
          <w:szCs w:val="24"/>
        </w:rPr>
        <w:t xml:space="preserve">And layered underneath all of that was another grief — quieter, but no less consuming. The grief of infertility.</w:t>
      </w:r>
    </w:p>
    <w:p>
      <w:pPr>
        <w:spacing w:before="120" w:after="180" w:line="320"/>
      </w:pPr>
      <w:r>
        <w:rPr>
          <w:rFonts w:ascii="Georgia" w:cs="Georgia" w:eastAsia="Georgia" w:hAnsi="Georgia"/>
          <w:sz w:val="24"/>
          <w:szCs w:val="24"/>
        </w:rPr>
        <w:t xml:space="preserve">There is a particular kind of loneliness in wanting something your body won't let you have. When the world around you seems to be building families with ease, and you are month after month confronting loss before you ever had a chance to celebrate — it does something to your sense of self. It asks questions you didn't volunteer to answer: Am I enough? Am I whole? What does my life mean without this?</w:t>
      </w:r>
    </w:p>
    <w:p>
      <w:pPr>
        <w:spacing w:before="120" w:after="180" w:line="320"/>
      </w:pPr>
      <w:r>
        <w:rPr>
          <w:rFonts w:ascii="Georgia" w:cs="Georgia" w:eastAsia="Georgia" w:hAnsi="Georgia"/>
          <w:sz w:val="24"/>
          <w:szCs w:val="24"/>
        </w:rPr>
        <w:t xml:space="preserve">I don't have tidy answers to those questions even now. What I have is perspective. The kind that only comes from surviving things you didn't know you could survive.</w:t>
      </w:r>
    </w:p>
    <w:p>
      <w:pPr>
        <w:pBdr>
          <w:left w:val="thick" w:color="C9A84C" w:sz="12"/>
        </w:pBdr>
        <w:spacing w:before="360" w:after="360"/>
        <w:ind w:left="560" w:right="560"/>
        <w:jc w:val="center"/>
      </w:pPr>
      <w:r>
        <w:rPr>
          <w:rFonts w:ascii="Georgia" w:cs="Georgia" w:eastAsia="Georgia" w:hAnsi="Georgia"/>
          <w:b/>
          <w:bCs/>
          <w:i/>
          <w:iCs/>
          <w:color w:val="1B3A6B"/>
          <w:sz w:val="28"/>
          <w:szCs w:val="28"/>
        </w:rPr>
        <w:t xml:space="preserve">Grief, I've learned, is not the opposite of strength. It is the furnace that forges it.</w:t>
      </w:r>
    </w:p>
    <w:p>
      <w:pPr>
        <w:pBdr>
          <w:bottom w:val="single" w:color="C9A84C" w:sz="4"/>
        </w:pBdr>
        <w:spacing w:before="440" w:after="200"/>
      </w:pPr>
      <w:r>
        <w:rPr>
          <w:rFonts w:ascii="Arial" w:cs="Arial" w:eastAsia="Arial" w:hAnsi="Arial"/>
          <w:b/>
          <w:bCs/>
          <w:color w:val="1B3A6B"/>
          <w:sz w:val="28"/>
          <w:szCs w:val="28"/>
        </w:rPr>
        <w:t xml:space="preserve">The Father I Never Had — and Found at 40</w:t>
      </w:r>
    </w:p>
    <w:p>
      <w:pPr>
        <w:spacing w:before="120" w:after="180" w:line="320"/>
      </w:pPr>
      <w:r>
        <w:rPr>
          <w:rFonts w:ascii="Georgia" w:cs="Georgia" w:eastAsia="Georgia" w:hAnsi="Georgia"/>
          <w:sz w:val="24"/>
          <w:szCs w:val="24"/>
        </w:rPr>
        <w:t xml:space="preserve">Some voids in your life become so familiar that you stop noticing them. You learn to navigate around the absence, build your identity in spite of it, convince yourself it doesn't matter anymore.</w:t>
      </w:r>
    </w:p>
    <w:p>
      <w:pPr>
        <w:spacing w:before="120" w:after="180" w:line="320"/>
      </w:pPr>
      <w:r>
        <w:rPr>
          <w:rFonts w:ascii="Georgia" w:cs="Georgia" w:eastAsia="Georgia" w:hAnsi="Georgia"/>
          <w:sz w:val="24"/>
          <w:szCs w:val="24"/>
        </w:rPr>
        <w:t xml:space="preserve">I spent decades doing that with my father.</w:t>
      </w:r>
    </w:p>
    <w:p>
      <w:pPr>
        <w:spacing w:before="120" w:after="180" w:line="320"/>
      </w:pPr>
      <w:r>
        <w:rPr>
          <w:rFonts w:ascii="Georgia" w:cs="Georgia" w:eastAsia="Georgia" w:hAnsi="Georgia"/>
          <w:sz w:val="24"/>
          <w:szCs w:val="24"/>
        </w:rPr>
        <w:t xml:space="preserve">Reconnecting with him at the age of forty was one of the most complicated things I have ever done — and I say that as someone who has negotiated marketing strategy with Fortune 500 executives and sold a company to private equity. Business complexity has nothing on the human heart.</w:t>
      </w:r>
    </w:p>
    <w:p>
      <w:pPr>
        <w:spacing w:before="120" w:after="180" w:line="320"/>
      </w:pPr>
      <w:r>
        <w:rPr>
          <w:rFonts w:ascii="Georgia" w:cs="Georgia" w:eastAsia="Georgia" w:hAnsi="Georgia"/>
          <w:sz w:val="24"/>
          <w:szCs w:val="24"/>
        </w:rPr>
        <w:t xml:space="preserve">Meeting someone who shares your DNA but not your history, your eyes but not your memories — it rearranges something deep inside you. It forces you to ask who you became in their absence, and who you might have been otherwise. It surfaces old wounds you thought had healed and asks whether you're willing to do the real work of tending them now.</w:t>
      </w:r>
    </w:p>
    <w:p>
      <w:pPr>
        <w:spacing w:before="120" w:after="180" w:line="320"/>
      </w:pPr>
      <w:r>
        <w:rPr>
          <w:rFonts w:ascii="Georgia" w:cs="Georgia" w:eastAsia="Georgia" w:hAnsi="Georgia"/>
          <w:sz w:val="24"/>
          <w:szCs w:val="24"/>
        </w:rPr>
        <w:t xml:space="preserve">That relationship has been painful. And still imperfect. But choosing to show up for it — to extend curiosity where I once only had hurt — taught me something I carry into every room I lead in: people are always more than the single story you hold about them. Even yourself.</w:t>
      </w:r>
    </w:p>
    <w:p>
      <w:pPr>
        <w:spacing w:before="120" w:after="180" w:line="320"/>
      </w:pPr>
      <w:r>
        <w:rPr>
          <w:rFonts w:ascii="Georgia" w:cs="Georgia" w:eastAsia="Georgia" w:hAnsi="Georgia"/>
          <w:sz w:val="24"/>
          <w:szCs w:val="24"/>
        </w:rPr>
        <w:t xml:space="preserve">And then there was my mother.</w:t>
      </w:r>
    </w:p>
    <w:p>
      <w:pPr>
        <w:spacing w:before="120" w:after="180" w:line="320"/>
      </w:pPr>
      <w:r>
        <w:rPr>
          <w:rFonts w:ascii="Georgia" w:cs="Georgia" w:eastAsia="Georgia" w:hAnsi="Georgia"/>
          <w:sz w:val="24"/>
          <w:szCs w:val="24"/>
        </w:rPr>
        <w:t xml:space="preserve">Growing up with a parent who is a public figure — an elected official — means growing up in the strange tension between who your parent is to the world and who they are to you. The distance between those two versions of a person can feel like a chasm. The version the public sees is polished, purposeful, admired. And the version you know at home is human — with all the complexity and contradiction that entails.</w:t>
      </w:r>
    </w:p>
    <w:p>
      <w:pPr>
        <w:spacing w:before="120" w:after="180" w:line="320"/>
      </w:pPr>
      <w:r>
        <w:rPr>
          <w:rFonts w:ascii="Georgia" w:cs="Georgia" w:eastAsia="Georgia" w:hAnsi="Georgia"/>
          <w:sz w:val="24"/>
          <w:szCs w:val="24"/>
        </w:rPr>
        <w:t xml:space="preserve">My relationship with my mother has not been without pain. Navigating those dynamics — wanting her approval while forging my own identity, loving her while also having to protect my own peace — shaped how I lead today. It taught me the difference between performing strength and embodying it. It taught me that you can love someone and still need distance. It taught me that you are not obligated to shrink yourself to fit into someone else's narrative of who you should be.</w:t>
      </w:r>
    </w:p>
    <w:p>
      <w:pPr>
        <w:pBdr>
          <w:left w:val="thick" w:color="C9A84C" w:sz="12"/>
        </w:pBdr>
        <w:spacing w:before="360" w:after="360"/>
        <w:ind w:left="560" w:right="560"/>
        <w:jc w:val="center"/>
      </w:pPr>
      <w:r>
        <w:rPr>
          <w:rFonts w:ascii="Georgia" w:cs="Georgia" w:eastAsia="Georgia" w:hAnsi="Georgia"/>
          <w:b/>
          <w:bCs/>
          <w:i/>
          <w:iCs/>
          <w:color w:val="1B3A6B"/>
          <w:sz w:val="28"/>
          <w:szCs w:val="28"/>
        </w:rPr>
        <w:t xml:space="preserve">You are not obligated to shrink yourself to fit into someone else's narrative of who you should be.</w:t>
      </w:r>
    </w:p>
    <w:p>
      <w:pPr>
        <w:pBdr>
          <w:bottom w:val="single" w:color="C9A84C" w:sz="4"/>
        </w:pBdr>
        <w:spacing w:before="440" w:after="200"/>
      </w:pPr>
      <w:r>
        <w:rPr>
          <w:rFonts w:ascii="Arial" w:cs="Arial" w:eastAsia="Arial" w:hAnsi="Arial"/>
          <w:b/>
          <w:bCs/>
          <w:color w:val="1B3A6B"/>
          <w:sz w:val="28"/>
          <w:szCs w:val="28"/>
        </w:rPr>
        <w:t xml:space="preserve">The Emotions We Don't Talk About in Business</w:t>
      </w:r>
    </w:p>
    <w:p>
      <w:pPr>
        <w:spacing w:before="120" w:after="180" w:line="320"/>
      </w:pPr>
      <w:r>
        <w:rPr>
          <w:rFonts w:ascii="Georgia" w:cs="Georgia" w:eastAsia="Georgia" w:hAnsi="Georgia"/>
          <w:sz w:val="24"/>
          <w:szCs w:val="24"/>
        </w:rPr>
        <w:t xml:space="preserve">Here's what no one told me when I started my first company: business is an emotional sport dressed in a professional costume.</w:t>
      </w:r>
    </w:p>
    <w:p>
      <w:pPr>
        <w:spacing w:before="120" w:after="180" w:line="320"/>
      </w:pPr>
      <w:r>
        <w:rPr>
          <w:rFonts w:ascii="Georgia" w:cs="Georgia" w:eastAsia="Georgia" w:hAnsi="Georgia"/>
          <w:sz w:val="24"/>
          <w:szCs w:val="24"/>
        </w:rPr>
        <w:t xml:space="preserve">The decisions that feel purely strategic are almost always also personal. The clients who frustrate you most often mirror your own deepest fears. The moments of leadership failure are rarely about strategy — they're about unresolved wounds playing out in professional clothing.</w:t>
      </w:r>
    </w:p>
    <w:p>
      <w:pPr>
        <w:spacing w:before="120" w:after="180" w:line="320"/>
      </w:pPr>
      <w:r>
        <w:rPr>
          <w:rFonts w:ascii="Georgia" w:cs="Georgia" w:eastAsia="Georgia" w:hAnsi="Georgia"/>
          <w:sz w:val="24"/>
          <w:szCs w:val="24"/>
        </w:rPr>
        <w:t xml:space="preserve">I spent years trying to wall off my personal life from my professional one. Trying to be the polished, confident CEO on the outside while privately carrying grief, loneliness, anger, and a level of self-doubt that would have surprised the people in the room with me.</w:t>
      </w:r>
    </w:p>
    <w:p>
      <w:pPr>
        <w:spacing w:before="120" w:after="180" w:line="320"/>
      </w:pPr>
      <w:r>
        <w:rPr>
          <w:rFonts w:ascii="Georgia" w:cs="Georgia" w:eastAsia="Georgia" w:hAnsi="Georgia"/>
          <w:sz w:val="24"/>
          <w:szCs w:val="24"/>
        </w:rPr>
        <w:t xml:space="preserve">What I know now is that the integration of those two selves — the personal and the professional — is not a weakness. It is a superpower. When I finally stopped performing invulnerability and started leading with honesty, something shifted. My team trusted me more. My clients connected with me more. And I stopped exhausting myself maintaining a fiction.</w:t>
      </w:r>
    </w:p>
    <w:p>
      <w:pPr>
        <w:spacing w:before="120" w:after="180" w:line="320"/>
      </w:pPr>
      <w:r>
        <w:rPr>
          <w:rFonts w:ascii="Georgia" w:cs="Georgia" w:eastAsia="Georgia" w:hAnsi="Georgia"/>
          <w:sz w:val="24"/>
          <w:szCs w:val="24"/>
        </w:rPr>
        <w:t xml:space="preserve">The emotional intelligence I built through the hardest seasons of my life is not separate from my business acumen. It is the source of it. The empathy I developed through infertility, divorce, estrangement, and reconciliation made me a better strategist, a better leader, and a more effective storyteller — which, as a StoryBrand Coach, is quite literally my profession.</w:t>
      </w:r>
    </w:p>
    <w:p>
      <w:pPr>
        <w:spacing w:before="120" w:after="180" w:line="320"/>
      </w:pPr>
      <w:r>
        <w:rPr>
          <w:rFonts w:ascii="Georgia" w:cs="Georgia" w:eastAsia="Georgia" w:hAnsi="Georgia"/>
          <w:sz w:val="24"/>
          <w:szCs w:val="24"/>
        </w:rPr>
        <w:t xml:space="preserve">Your story — all of it, even the parts you're ashamed of — is your competitive advantage.</w:t>
      </w:r>
    </w:p>
    <w:p>
      <w:pPr>
        <w:pBdr>
          <w:bottom w:val="single" w:color="C9A84C" w:sz="4"/>
        </w:pBdr>
        <w:spacing w:before="440" w:after="200"/>
      </w:pPr>
      <w:r>
        <w:rPr>
          <w:rFonts w:ascii="Arial" w:cs="Arial" w:eastAsia="Arial" w:hAnsi="Arial"/>
          <w:b/>
          <w:bCs/>
          <w:color w:val="1B3A6B"/>
          <w:sz w:val="28"/>
          <w:szCs w:val="28"/>
        </w:rPr>
        <w:t xml:space="preserve">Far Beyond: Building the Second Chapter</w:t>
      </w:r>
    </w:p>
    <w:p>
      <w:pPr>
        <w:spacing w:before="120" w:after="180" w:line="320"/>
      </w:pPr>
      <w:r>
        <w:rPr>
          <w:rFonts w:ascii="Georgia" w:cs="Georgia" w:eastAsia="Georgia" w:hAnsi="Georgia"/>
          <w:sz w:val="24"/>
          <w:szCs w:val="24"/>
        </w:rPr>
        <w:t xml:space="preserve">My first company taught me everything I needed to know. Including how to sell it.</w:t>
      </w:r>
    </w:p>
    <w:p>
      <w:pPr>
        <w:spacing w:before="120" w:after="180" w:line="320"/>
      </w:pPr>
      <w:r>
        <w:rPr>
          <w:rFonts w:ascii="Georgia" w:cs="Georgia" w:eastAsia="Georgia" w:hAnsi="Georgia"/>
          <w:sz w:val="24"/>
          <w:szCs w:val="24"/>
        </w:rPr>
        <w:t xml:space="preserve">Walking away from what I had built — handing it to private equity, stepping out of a structure I had poured myself into — was its own kind of grief. But it was also freedom. And I had learned, by that point, how to let things end so that something better could begin.</w:t>
      </w:r>
    </w:p>
    <w:p>
      <w:pPr>
        <w:spacing w:before="120" w:after="180" w:line="320"/>
      </w:pPr>
      <w:r>
        <w:rPr>
          <w:rFonts w:ascii="Georgia" w:cs="Georgia" w:eastAsia="Georgia" w:hAnsi="Georgia"/>
          <w:sz w:val="24"/>
          <w:szCs w:val="24"/>
        </w:rPr>
        <w:t xml:space="preserve">Far Beyond Marketing® was born from everything I had survived and everything I had learned. It is built on the belief that entrepreneurs deserve the same caliber of marketing strategy and technology that enterprise companies have long taken for granted. That a founder running a $2 million business in the Dallas-Fort Worth area deserves a seat at the table that the big brands have always occupied.</w:t>
      </w:r>
    </w:p>
    <w:p>
      <w:pPr>
        <w:spacing w:before="120" w:after="180" w:line="320"/>
      </w:pPr>
      <w:r>
        <w:rPr>
          <w:rFonts w:ascii="Georgia" w:cs="Georgia" w:eastAsia="Georgia" w:hAnsi="Georgia"/>
          <w:sz w:val="24"/>
          <w:szCs w:val="24"/>
        </w:rPr>
        <w:t xml:space="preserve">We are a team of ten now — ten extraordinary humans who believe, as I do, that great marketing is not about noise. It is about resonance. It's about helping your ideal customer see themselves in your message so clearly that choosing you becomes the most obvious thing in the world.</w:t>
      </w:r>
    </w:p>
    <w:p>
      <w:pPr>
        <w:spacing w:before="120" w:after="180" w:line="320"/>
      </w:pPr>
      <w:r>
        <w:rPr>
          <w:rFonts w:ascii="Georgia" w:cs="Georgia" w:eastAsia="Georgia" w:hAnsi="Georgia"/>
          <w:sz w:val="24"/>
          <w:szCs w:val="24"/>
        </w:rPr>
        <w:t xml:space="preserve">Our platform, YG3, brings AI-powered marketing tools to growth-stage businesses that used to have to choose between affordability and sophistication. That choice no longer exists. Not on our watch.</w:t>
      </w:r>
    </w:p>
    <w:p>
      <w:pPr>
        <w:spacing w:before="120" w:after="180" w:line="320"/>
      </w:pPr>
      <w:r>
        <w:rPr>
          <w:rFonts w:ascii="Georgia" w:cs="Georgia" w:eastAsia="Georgia" w:hAnsi="Georgia"/>
          <w:sz w:val="24"/>
          <w:szCs w:val="24"/>
        </w:rPr>
        <w:t xml:space="preserve">And every single capability we've built, every strategy we've refined, every client we've helped scale — it all traces back to a woman who went through a divorce in 2024, who grieved a family she couldn't build, who found a father at forty and had to make peace with the one she already had, and who decided that all of it — all of it — was going to mean something.</w:t>
      </w:r>
    </w:p>
    <w:p>
      <w:pPr>
        <w:pBdr>
          <w:left w:val="thick" w:color="C9A84C" w:sz="12"/>
        </w:pBdr>
        <w:spacing w:before="360" w:after="360"/>
        <w:ind w:left="560" w:right="560"/>
        <w:jc w:val="center"/>
      </w:pPr>
      <w:r>
        <w:rPr>
          <w:rFonts w:ascii="Georgia" w:cs="Georgia" w:eastAsia="Georgia" w:hAnsi="Georgia"/>
          <w:b/>
          <w:bCs/>
          <w:i/>
          <w:iCs/>
          <w:color w:val="1B3A6B"/>
          <w:sz w:val="28"/>
          <w:szCs w:val="28"/>
        </w:rPr>
        <w:t xml:space="preserve">The breakdown is not the end of the story. It is the inciting incident.</w:t>
      </w:r>
    </w:p>
    <w:p>
      <w:pPr>
        <w:pBdr>
          <w:bottom w:val="single" w:color="C9A84C" w:sz="4"/>
        </w:pBdr>
        <w:spacing w:before="440" w:after="200"/>
      </w:pPr>
      <w:r>
        <w:rPr>
          <w:rFonts w:ascii="Arial" w:cs="Arial" w:eastAsia="Arial" w:hAnsi="Arial"/>
          <w:b/>
          <w:bCs/>
          <w:color w:val="1B3A6B"/>
          <w:sz w:val="28"/>
          <w:szCs w:val="28"/>
        </w:rPr>
        <w:t xml:space="preserve">Words for the Women Still in the Middle of It</w:t>
      </w:r>
    </w:p>
    <w:p>
      <w:pPr>
        <w:spacing w:before="120" w:after="180" w:line="320"/>
      </w:pPr>
      <w:r>
        <w:rPr>
          <w:rFonts w:ascii="Georgia" w:cs="Georgia" w:eastAsia="Georgia" w:hAnsi="Georgia"/>
          <w:sz w:val="24"/>
          <w:szCs w:val="24"/>
        </w:rPr>
        <w:t xml:space="preserve">If you are reading this in a season that feels like too much — too much loss, too much uncertainty, too much distance between who you are and who you want to become — I want to say this directly to you:</w:t>
      </w:r>
    </w:p>
    <w:p>
      <w:pPr>
        <w:spacing w:before="120" w:after="180" w:line="320"/>
      </w:pPr>
      <w:r>
        <w:rPr>
          <w:rFonts w:ascii="Georgia" w:cs="Georgia" w:eastAsia="Georgia" w:hAnsi="Georgia"/>
          <w:sz w:val="24"/>
          <w:szCs w:val="24"/>
        </w:rPr>
        <w:t xml:space="preserve">You do not have to have it figured out to move forward. You do not have to be healed to be effective. You do not have to resolve every painful relationship, silence every doubt, or eliminate every scar before you are allowed to build something extraordinary.</w:t>
      </w:r>
    </w:p>
    <w:p>
      <w:pPr>
        <w:spacing w:before="120" w:after="180" w:line="320"/>
      </w:pPr>
      <w:r>
        <w:rPr>
          <w:rFonts w:ascii="Georgia" w:cs="Georgia" w:eastAsia="Georgia" w:hAnsi="Georgia"/>
          <w:sz w:val="24"/>
          <w:szCs w:val="24"/>
        </w:rPr>
        <w:t xml:space="preserve">The messy middle is not a waiting room. It is where the work happens.</w:t>
      </w:r>
    </w:p>
    <w:p>
      <w:pPr>
        <w:spacing w:before="120" w:after="180" w:line="320"/>
      </w:pPr>
      <w:r>
        <w:rPr>
          <w:rFonts w:ascii="Georgia" w:cs="Georgia" w:eastAsia="Georgia" w:hAnsi="Georgia"/>
          <w:sz w:val="24"/>
          <w:szCs w:val="24"/>
        </w:rPr>
        <w:t xml:space="preserve">Lead with your whole story. Not because vulnerability is a trend, but because authenticity compounds. Because the women watching you need to see that it is possible to be a work in progress and still be powerful. Because your hard-won wisdom is not incidental to your leadership — it is the foundation of it.</w:t>
      </w:r>
    </w:p>
    <w:p>
      <w:pPr>
        <w:spacing w:before="120" w:after="180" w:line="320"/>
      </w:pPr>
      <w:r>
        <w:rPr>
          <w:rFonts w:ascii="Georgia" w:cs="Georgia" w:eastAsia="Georgia" w:hAnsi="Georgia"/>
          <w:sz w:val="24"/>
          <w:szCs w:val="24"/>
        </w:rPr>
        <w:t xml:space="preserve">And when the day comes — and it will come — that a younger woman sits across from you and asks how you built what you built, do not edit yourself for her comfort. Give her the whole truth. Tell her about the year it all fell apart. Tell her about the nights you weren't sure you'd make it. Tell her about the father you found at forty and the peace you're still learning to make.</w:t>
      </w:r>
    </w:p>
    <w:p>
      <w:pPr>
        <w:spacing w:before="120" w:after="180" w:line="320"/>
      </w:pPr>
      <w:r>
        <w:rPr>
          <w:rFonts w:ascii="Georgia" w:cs="Georgia" w:eastAsia="Georgia" w:hAnsi="Georgia"/>
          <w:sz w:val="24"/>
          <w:szCs w:val="24"/>
        </w:rPr>
        <w:t xml:space="preserve">Then tell her what you know now: that you were always enough. That the breaking was not evidence of your insufficiency — it was the preparation.</w:t>
      </w:r>
    </w:p>
    <w:p>
      <w:pPr>
        <w:spacing w:before="120" w:after="180" w:line="320"/>
      </w:pPr>
      <w:r>
        <w:rPr>
          <w:rFonts w:ascii="Georgia" w:cs="Georgia" w:eastAsia="Georgia" w:hAnsi="Georgia"/>
          <w:sz w:val="24"/>
          <w:szCs w:val="24"/>
        </w:rPr>
        <w:t xml:space="preserve">That what you're building is not just a business. It is a testament.</w:t>
      </w:r>
    </w:p>
    <w:p>
      <w:pPr>
        <w:spacing w:before="60" w:after="60"/>
      </w:pPr>
      <w:r>
        <w:t xml:space="preserve"/>
      </w:r>
    </w:p>
    <w:p>
      <w:pPr>
        <w:spacing w:before="60" w:after="60"/>
      </w:pPr>
      <w:r>
        <w:t xml:space="preserve"/>
      </w:r>
    </w:p>
    <w:p>
      <w:pPr>
        <w:pBdr>
          <w:top w:val="single" w:color="C9A84C" w:sz="4"/>
        </w:pBdr>
        <w:spacing w:before="480" w:after="120"/>
        <w:jc w:val="center"/>
      </w:pPr>
      <w:r>
        <w:rPr>
          <w:rFonts w:ascii="Georgia" w:cs="Georgia" w:eastAsia="Georgia" w:hAnsi="Georgia"/>
          <w:i/>
          <w:iCs/>
          <w:color w:val="1B3A6B"/>
          <w:sz w:val="26"/>
          <w:szCs w:val="26"/>
        </w:rPr>
        <w:t xml:space="preserve">— Amber Gaige</w:t>
      </w:r>
    </w:p>
    <w:p>
      <w:pPr>
        <w:spacing w:before="0" w:after="60"/>
        <w:jc w:val="center"/>
      </w:pPr>
      <w:r>
        <w:rPr>
          <w:rFonts w:ascii="Arial" w:cs="Arial" w:eastAsia="Arial" w:hAnsi="Arial"/>
          <w:color w:val="666666"/>
          <w:sz w:val="20"/>
          <w:szCs w:val="20"/>
        </w:rPr>
        <w:t xml:space="preserve">Founder &amp; CEO, Far Beyond Marketing®</w:t>
      </w:r>
    </w:p>
    <w:p>
      <w:pPr>
        <w:spacing w:before="0" w:after="60"/>
        <w:jc w:val="center"/>
      </w:pPr>
      <w:r>
        <w:rPr>
          <w:rFonts w:ascii="Arial" w:cs="Arial" w:eastAsia="Arial" w:hAnsi="Arial"/>
          <w:color w:val="666666"/>
          <w:sz w:val="20"/>
          <w:szCs w:val="20"/>
        </w:rPr>
        <w:t xml:space="preserve">StoryBrand Coach | International Bestselling Author</w:t>
      </w:r>
    </w:p>
    <w:p>
      <w:pPr>
        <w:spacing w:before="0" w:after="60"/>
        <w:jc w:val="center"/>
      </w:pPr>
      <w:r>
        <w:rPr>
          <w:rFonts w:ascii="Arial" w:cs="Arial" w:eastAsia="Arial" w:hAnsi="Arial"/>
          <w:b/>
          <w:bCs/>
          <w:color w:val="C9A84C"/>
          <w:sz w:val="20"/>
          <w:szCs w:val="20"/>
        </w:rPr>
        <w:t xml:space="preserve">farbeyondmarketing.com</w:t>
      </w:r>
    </w:p>
    <w:sectPr>
      <w:pgSz w:w="12240" w:h="15840" w:orient="portrait"/>
      <w:pgMar w:top="1440" w:right="1440" w:bottom="1440" w:left="1440" w:header="708" w:footer="708" w:gutter="0"/>
      <w:pgNumType/>
      <w:docGrid w:linePitch="360"/>
    </w:sectPr>
  </w:body>
</w:document>
</file>

<file path=word/comments.xml><?xml version="1.0" encoding="utf-8"?>
<w:comment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pPr>
        <w:spacing w:after="0" w:line="240" w:lineRule="auto"/>
      </w:pPr>
      <w:r>
        <w:rPr>
          <w:rStyle w:val="FootnoteReference"/>
        </w:rPr>
        <w:footnoteRef/>
      </w:r>
      <w:r>
        <w:separator/>
      </w:r>
    </w:p>
  </w:footnote>
  <w:footnote w:type="continuationSeparator" w:id="0">
    <w:p>
      <w:pPr>
        <w:spacing w:after="0" w:line="240" w:lineRule="auto"/>
      </w:pPr>
      <w:r>
        <w:rPr>
          <w:rStyle w:val="FootnoteReference"/>
        </w:rPr>
        <w:footnoteRef/>
      </w: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1" w15:restartNumberingAfterBreak="0">
    <w:multiLevelType w:val="hybridMultilevel"/>
    <w:lvl w:ilvl="0" w15:tentative="1">
      <w:start w:val="1"/>
      <w:numFmt w:val="bullet"/>
      <w:lvlText w:val="●"/>
      <w:lvlJc w:val="left"/>
      <w:pPr>
        <w:ind w:left="720" w:hanging="360"/>
      </w:pPr>
    </w:lvl>
    <w:lvl w:ilvl="1" w15:tentative="1">
      <w:start w:val="1"/>
      <w:numFmt w:val="bullet"/>
      <w:lvlText w:val="○"/>
      <w:lvlJc w:val="left"/>
      <w:pPr>
        <w:ind w:left="1440" w:hanging="360"/>
      </w:pPr>
    </w:lvl>
    <w:lvl w:ilvl="2" w15:tentative="1">
      <w:start w:val="1"/>
      <w:numFmt w:val="bullet"/>
      <w:lvlText w:val="■"/>
      <w:lvlJc w:val="left"/>
      <w:pPr>
        <w:ind w:left="2160" w:hanging="360"/>
      </w:pPr>
    </w:lvl>
    <w:lvl w:ilvl="3" w15:tentative="1">
      <w:start w:val="1"/>
      <w:numFmt w:val="bullet"/>
      <w:lvlText w:val="●"/>
      <w:lvlJc w:val="left"/>
      <w:pPr>
        <w:ind w:left="2880" w:hanging="360"/>
      </w:pPr>
    </w:lvl>
    <w:lvl w:ilvl="4" w15:tentative="1">
      <w:start w:val="1"/>
      <w:numFmt w:val="bullet"/>
      <w:lvlText w:val="○"/>
      <w:lvlJc w:val="left"/>
      <w:pPr>
        <w:ind w:left="3600" w:hanging="360"/>
      </w:pPr>
    </w:lvl>
    <w:lvl w:ilvl="5" w15:tentative="1">
      <w:start w:val="1"/>
      <w:numFmt w:val="bullet"/>
      <w:lvlText w:val="■"/>
      <w:lvlJc w:val="left"/>
      <w:pPr>
        <w:ind w:left="4320" w:hanging="360"/>
      </w:pPr>
    </w:lvl>
    <w:lvl w:ilvl="6" w15:tentative="1">
      <w:start w:val="1"/>
      <w:numFmt w:val="bullet"/>
      <w:lvlText w:val="●"/>
      <w:lvlJc w:val="left"/>
      <w:pPr>
        <w:ind w:left="5040" w:hanging="360"/>
      </w:pPr>
    </w:lvl>
    <w:lvl w:ilvl="7" w15:tentative="1">
      <w:start w:val="1"/>
      <w:numFmt w:val="bullet"/>
      <w:lvlText w:val="●"/>
      <w:lvlJc w:val="left"/>
      <w:pPr>
        <w:ind w:left="5760" w:hanging="360"/>
      </w:pPr>
    </w:lvl>
    <w:lvl w:ilvl="8" w15:tentative="1">
      <w:start w:val="1"/>
      <w:numFmt w:val="bullet"/>
      <w:lvlText w:val="●"/>
      <w:lvlJc w:val="left"/>
      <w:pPr>
        <w:ind w:left="6480" w:hanging="360"/>
      </w:pPr>
    </w:lvl>
  </w:abstractNum>
  <w:num w:numId="1">
    <w:abstractNumId w:val="1"/>
    <w:lvlOverride w:ilvl="0">
      <w:startOverride w:val="1"/>
    </w:lvlOverride>
  </w:num>
</w:numbering>
</file>

<file path=word/settings.xml><?xml version="1.0" encoding="utf-8"?>
<w:setting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isplayBackgroundShape/>
  <w:evenAndOddHeaders w:val="false"/>
  <w:compat>
    <w:compatSetting w:val="15" w:uri="http://schemas.microsoft.com/office/word" w:name="compatibilityMode"/>
  </w:compat>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pPrDefault/>
  </w:docDefaults>
  <w:style w:type="paragraph" w:styleId="Title">
    <w:name w:val="Title"/>
    <w:basedOn w:val="Normal"/>
    <w:next w:val="Normal"/>
    <w:qFormat/>
    <w:rPr>
      <w:sz w:val="56"/>
      <w:szCs w:val="56"/>
    </w:rPr>
  </w:style>
  <w:style w:type="paragraph" w:styleId="Heading1">
    <w:name w:val="Heading 1"/>
    <w:basedOn w:val="Normal"/>
    <w:next w:val="Normal"/>
    <w:qFormat/>
    <w:rPr>
      <w:color w:val="2E74B5"/>
      <w:sz w:val="32"/>
      <w:szCs w:val="32"/>
    </w:rPr>
  </w:style>
  <w:style w:type="paragraph" w:styleId="Heading2">
    <w:name w:val="Heading 2"/>
    <w:basedOn w:val="Normal"/>
    <w:next w:val="Normal"/>
    <w:qFormat/>
    <w:rPr>
      <w:color w:val="2E74B5"/>
      <w:sz w:val="26"/>
      <w:szCs w:val="26"/>
    </w:rPr>
  </w:style>
  <w:style w:type="paragraph" w:styleId="Heading3">
    <w:name w:val="Heading 3"/>
    <w:basedOn w:val="Normal"/>
    <w:next w:val="Normal"/>
    <w:qFormat/>
    <w:rPr>
      <w:color w:val="1F4D78"/>
      <w:sz w:val="24"/>
      <w:szCs w:val="24"/>
    </w:rPr>
  </w:style>
  <w:style w:type="paragraph" w:styleId="Heading4">
    <w:name w:val="Heading 4"/>
    <w:basedOn w:val="Normal"/>
    <w:next w:val="Normal"/>
    <w:qFormat/>
    <w:rPr>
      <w:i/>
      <w:iCs/>
      <w:color w:val="2E74B5"/>
    </w:rPr>
  </w:style>
  <w:style w:type="paragraph" w:styleId="Heading5">
    <w:name w:val="Heading 5"/>
    <w:basedOn w:val="Normal"/>
    <w:next w:val="Normal"/>
    <w:qFormat/>
    <w:rPr>
      <w:color w:val="2E74B5"/>
    </w:rPr>
  </w:style>
  <w:style w:type="paragraph" w:styleId="Heading6">
    <w:name w:val="Heading 6"/>
    <w:basedOn w:val="Normal"/>
    <w:next w:val="Normal"/>
    <w:qFormat/>
    <w:rPr>
      <w:color w:val="1F4D78"/>
    </w:rPr>
  </w:style>
  <w:style w:type="paragraph" w:styleId="Strong">
    <w:name w:val="Strong"/>
    <w:basedOn w:val="Normal"/>
    <w:next w:val="Normal"/>
    <w:qFormat/>
    <w:rPr>
      <w:b/>
      <w:bCs/>
    </w:rPr>
  </w:style>
  <w:style w:type="paragraph" w:styleId="ListParagraph">
    <w:name w:val="List Paragraph"/>
    <w:basedOn w:val="Normal"/>
    <w:qFormat/>
  </w:style>
  <w:style w:type="character" w:styleId="Hyperlink">
    <w:name w:val="Hyperlink"/>
    <w:basedOn w:val="DefaultParagraphFont"/>
    <w:uiPriority w:val="99"/>
    <w:unhideWhenUsed/>
    <w:rPr>
      <w:color w:val="0563C1"/>
      <w:u w:val="single"/>
    </w:rPr>
  </w:style>
  <w:style w:type="character" w:styleId="FootnoteReference">
    <w:name w:val="footnote reference"/>
    <w:basedOn w:val="DefaultParagraphFont"/>
    <w:uiPriority w:val="99"/>
    <w:semiHidden/>
    <w:unhideWhenUsed/>
    <w:rPr>
      <w:vertAlign w:val="superscript"/>
    </w:rPr>
  </w:style>
  <w:style w:type="paragraph" w:styleId="FootnoteText">
    <w:name w:val="footnote text"/>
    <w:basedOn w:val="Normal"/>
    <w:link w:val="FootnoteTextChar"/>
    <w:uiPriority w:val="99"/>
    <w:semiHidden/>
    <w:unhideWhenUsed/>
    <w:pPr>
      <w:spacing w:after="0" w:line="240" w:lineRule="auto"/>
    </w:pPr>
    <w:rPr>
      <w:sz w:val="20"/>
      <w:szCs w:val="20"/>
    </w:rPr>
  </w:style>
  <w:style w:type="character" w:styleId="FootnoteTextChar">
    <w:name w:val="Footnote Text Char"/>
    <w:basedOn w:val="DefaultParagraphFont"/>
    <w:link w:val="FootnoteText"/>
    <w:uiPriority w:val="99"/>
    <w:semiHidden/>
    <w:unhideWhenUsed/>
    <w:rPr>
      <w:sz w:val="20"/>
      <w:szCs w:val="20"/>
    </w:rPr>
  </w:style>
</w:styles>
</file>

<file path=word/_rels/comments.xml.rels><?xml version="1.0" encoding="UTF-8"?><Relationships xmlns="http://schemas.openxmlformats.org/package/2006/relationships"/>
</file>

<file path=word/_rels/document.xml.rels><?xml version="1.0" encoding="UTF-8"?><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otnotes" Target="footnotes.xml"/><Relationship Id="rId4" Type="http://schemas.openxmlformats.org/officeDocument/2006/relationships/settings" Target="settings.xml"/><Relationship Id="rId5" Type="http://schemas.openxmlformats.org/officeDocument/2006/relationships/comments" Target="comments.xml"/><Relationship Id="rId6" Type="http://schemas.openxmlformats.org/officeDocument/2006/relationships/fontTable" Target="fontTable.xml"/></Relationships>
</file>

<file path=word/_rels/fontTable.xml.rels><?xml version="1.0" encoding="UTF-8"?><Relationships xmlns="http://schemas.openxmlformats.org/package/2006/relationships"/>
</file>

<file path=word/_rels/footnotes.xml.rels><?xml version="1.0" encoding="UTF-8"?><Relationships xmlns="http://schemas.openxmlformats.org/package/2006/relationships"/>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Un-named</dc:creator>
  <cp:lastModifiedBy>Un-named</cp:lastModifiedBy>
  <cp:revision>1</cp:revision>
  <dcterms:created xsi:type="dcterms:W3CDTF">2026-03-26T15:44:08.130Z</dcterms:created>
  <dcterms:modified xsi:type="dcterms:W3CDTF">2026-03-26T15:44:08.130Z</dcterms:modified>
</cp:coreProperties>
</file>

<file path=docProps/custom.xml><?xml version="1.0" encoding="utf-8"?>
<Properties xmlns="http://schemas.openxmlformats.org/officeDocument/2006/custom-properties" xmlns:vt="http://schemas.openxmlformats.org/officeDocument/2006/docPropsVTypes"/>
</file>